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>
        <w:rPr>
          <w:rFonts w:ascii="MontserratRegular" w:eastAsia="Times New Roman" w:hAnsi="MontserratRegular" w:cs="Times New Roman"/>
          <w:b/>
          <w:bCs/>
          <w:color w:val="231815"/>
          <w:sz w:val="42"/>
          <w:szCs w:val="42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УТВЕРЖДАЮ</w:t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Директор частного унитарного</w:t>
      </w: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предприятия по оказанию услуг</w:t>
      </w: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«Компания «</w:t>
      </w:r>
      <w:proofErr w:type="gramStart"/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>Нью-Тон</w:t>
      </w:r>
      <w:proofErr w:type="gramEnd"/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>»</w:t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</w:p>
    <w:p w:rsidR="00EC1B8A" w:rsidRPr="00DA03E2" w:rsidRDefault="00EC1B8A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</w:p>
    <w:p w:rsidR="00EC1B8A" w:rsidRPr="00DA03E2" w:rsidRDefault="00EC1B8A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proofErr w:type="spellStart"/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>М.В.Перебейносова</w:t>
      </w:r>
      <w:proofErr w:type="spellEnd"/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</w:p>
    <w:p w:rsidR="00B7708C" w:rsidRPr="00DA03E2" w:rsidRDefault="000C59BB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ПОЛИТИКА КОНФИДЕНЦИАЛЬНОСТИ ЧАСТНОГО УНИТАРНОГО ПРЕДПРИЯТИЯ ПО ОКАЗАНИЮ УСЛУГ «КОМПАНИЯ «</w:t>
      </w:r>
      <w:proofErr w:type="gramStart"/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НЬЮ-ТОН</w:t>
      </w:r>
      <w:proofErr w:type="gramEnd"/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»</w:t>
      </w:r>
    </w:p>
    <w:p w:rsidR="00B7708C" w:rsidRPr="00DA03E2" w:rsidRDefault="00B7708C" w:rsidP="00B273CE">
      <w:pPr>
        <w:shd w:val="clear" w:color="auto" w:fill="FFFFFF"/>
        <w:spacing w:before="96" w:after="15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</w:p>
    <w:p w:rsidR="00B7708C" w:rsidRPr="00B7708C" w:rsidRDefault="00B7708C" w:rsidP="00B273CE">
      <w:pPr>
        <w:shd w:val="clear" w:color="auto" w:fill="FFFFFF"/>
        <w:spacing w:before="96" w:after="15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1. Общие положения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1.1. Настоящий документ определяет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политику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частного унитарного предприятия по оказанию услуг «Компания «Нью-Тон»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, расположенного по адресу</w:t>
      </w:r>
      <w:r w:rsid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: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Республика Беларусь, </w:t>
      </w:r>
      <w:r w:rsid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224030, </w:t>
      </w:r>
      <w:proofErr w:type="spellStart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г.Брест</w:t>
      </w:r>
      <w:proofErr w:type="spellEnd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, </w:t>
      </w:r>
      <w:proofErr w:type="spellStart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ул.Советская</w:t>
      </w:r>
      <w:proofErr w:type="spellEnd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, 67-27, пом.61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(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далее  -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Компания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)  в отношении обработки персональных данных (далее - Политика).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1.2. Политика разработана с учётом требований Конституции Республики Беларусь, Трудового кодекса Республики Беларусь, Закона Республики Беларусь от 07.05.2021 N 99-З "О защите персональных данных" (далее - Закон о защите персональных 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данных)  и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иных законодательных и нормативных правовых актов Республики Беларусь в области персональных данных.</w:t>
      </w:r>
    </w:p>
    <w:p w:rsidR="00B7708C" w:rsidRPr="00DA03E2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1.3. Целью политики является соблюдение требований законодательства Республики Беларусь о персональных данных и защита интересов 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субъектов  персональных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данных.</w:t>
      </w:r>
    </w:p>
    <w:p w:rsidR="00B273CE" w:rsidRPr="00596D4C" w:rsidRDefault="00B273CE" w:rsidP="00B273C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1.4. </w:t>
      </w: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Политика </w:t>
      </w:r>
      <w:r w:rsidRPr="00596D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применяется ко всей информации, которую </w:t>
      </w: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Компания</w:t>
      </w:r>
      <w:r w:rsidRPr="00596D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может получить о посетителях веб-сайта </w:t>
      </w:r>
      <w:hyperlink r:id="rId5" w:history="1">
        <w:r w:rsidR="00A267A7" w:rsidRPr="008D5C2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https://sodruzhestvo.by/</w:t>
        </w:r>
      </w:hyperlink>
      <w:r w:rsidR="00A267A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B7708C" w:rsidRPr="00B7708C" w:rsidRDefault="00B273CE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.5. Действие </w:t>
      </w:r>
      <w:proofErr w:type="gramStart"/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Политики  распространяется</w:t>
      </w:r>
      <w:proofErr w:type="gramEnd"/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на все процессы  </w:t>
      </w: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Компании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, в которых осуществляется обработка и хранение персональных данных, в том числе с использованием средств автоматизации.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1.6. Текущая редакция Политики размещается на Веб-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сайте  предприятия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в общем доступе и вступает в силу с даты её размещения.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1.7. Политика обязательна для ознакомления лицами, в том числе работниками предприятия, 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передающими  в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Компанию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персональные данные.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1.8. Пользователь, посещая веб-сайт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Компании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и  предоставляя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свои персональные данные, проставляя отметку в поле Сайта предприятия «Я согласен» (со ссылкой на настоящую Политику), выражает  своё согласие на обработку его персональных данных на условиях, изложенных в настоящей Политике и подтверждает, что ознакомлен с ней и согласен с её условиями.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lastRenderedPageBreak/>
        <w:t xml:space="preserve">1.9. Настоящая политика применяется только к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сайту Компании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. Предприятие не контролирует и не несёт ответственности за сайты третьих лиц, на которые пользователи как субъекты персональных данных могут перейти по ссылкам, доступным на сайтах и сервисах.</w:t>
      </w:r>
    </w:p>
    <w:p w:rsidR="00B7708C" w:rsidRPr="00B7708C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2. Термины и определения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2.1. В настоящей Политике определены следующие термины и определения: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 персональные данные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любая информация, относящаяся к физическому лицу или физическому лицу, которое может быть идентифицировано;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автоматизированная обработка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обработка персональных данных с помощью средств вычислительной техники.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блокирование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–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временное прекращение обработки персональных данных;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информация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сведения (сообщения, данные) о лицах, предметах, фактах, событиях, явлениях и процессах независимо от формы их представления.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обработка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оператор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 - юридическое лицо Республики Беларусь, иная 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организация,  самостоятельно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или совместно с иными улицами организующие и (или) осуществляющие обработку персональных данных;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предоставление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действия, направленные на ознакомление с персональными данными определённого лица или круга лиц.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распространение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действия, направленные на ознакомление с персональными данными неопределённого круга лиц.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удаление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физическое лицо, которое может быть идентифицировано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DA03E2" w:rsidRDefault="00DA03E2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</w:p>
    <w:p w:rsidR="00DA03E2" w:rsidRDefault="00DA03E2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</w:p>
    <w:p w:rsidR="00B7708C" w:rsidRPr="00B7708C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lastRenderedPageBreak/>
        <w:t>3. Принципы и цели обработки персональных данных</w:t>
      </w:r>
    </w:p>
    <w:p w:rsidR="00B7708C" w:rsidRPr="00DA03E2" w:rsidRDefault="00B7708C" w:rsidP="00A031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3.1. </w:t>
      </w:r>
      <w:r w:rsidR="00A03106" w:rsidRPr="00596D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Цель обработки персональных данных Пользователя — информирование Пользователя посредством отправки электронных писем; информирование Пользователя посредством отправки электронных писем, СМС и </w:t>
      </w:r>
      <w:r w:rsidR="00A03106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звонков на телефонный номер. </w:t>
      </w:r>
    </w:p>
    <w:p w:rsidR="00A03106" w:rsidRPr="00DA03E2" w:rsidRDefault="00A03106" w:rsidP="00A031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B7708C" w:rsidRPr="00B7708C" w:rsidRDefault="00B7708C" w:rsidP="00A03106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3.</w:t>
      </w:r>
      <w:r w:rsidR="00A03106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3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. Персональные данные могут быть объединены </w:t>
      </w:r>
      <w:r w:rsidR="00A03106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Компанией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с информацией, которую субъект персональных данных сообщает другими способами (устно, пись</w:t>
      </w:r>
      <w:r w:rsidR="00A03106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менно, посредством факсимильной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и электронной связи и т.п.).</w:t>
      </w:r>
    </w:p>
    <w:p w:rsidR="00B7708C" w:rsidRPr="00B7708C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4. Обработка персональных данных</w:t>
      </w:r>
    </w:p>
    <w:p w:rsidR="00B7708C" w:rsidRPr="00B7708C" w:rsidRDefault="00B7708C" w:rsidP="00BF1064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4.1. </w:t>
      </w:r>
      <w:proofErr w:type="gramStart"/>
      <w:r w:rsidR="00BF1064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Компания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 осуществляет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 порядке предусмотренном законодател</w:t>
      </w:r>
      <w:r w:rsidR="00BF1064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ьством Республики Беларусь.</w:t>
      </w:r>
    </w:p>
    <w:p w:rsidR="00BF1064" w:rsidRPr="00DA03E2" w:rsidRDefault="00BF1064" w:rsidP="00B7708C">
      <w:pPr>
        <w:shd w:val="clear" w:color="auto" w:fill="FFFFFF"/>
        <w:spacing w:before="96" w:after="151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 xml:space="preserve">5. </w:t>
      </w:r>
      <w:r w:rsidRPr="00DA03E2">
        <w:rPr>
          <w:rFonts w:ascii="Times New Roman" w:hAnsi="Times New Roman" w:cs="Times New Roman"/>
          <w:b/>
          <w:sz w:val="26"/>
          <w:szCs w:val="26"/>
        </w:rPr>
        <w:t>Просмотр и редактирование персональной информации.</w:t>
      </w:r>
    </w:p>
    <w:p w:rsidR="00BF1064" w:rsidRPr="00DA03E2" w:rsidRDefault="00BF1064" w:rsidP="00BF1064">
      <w:pPr>
        <w:shd w:val="clear" w:color="auto" w:fill="FFFFFF"/>
        <w:spacing w:before="96" w:after="15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hAnsi="Times New Roman" w:cs="Times New Roman"/>
          <w:sz w:val="26"/>
          <w:szCs w:val="26"/>
        </w:rPr>
        <w:t xml:space="preserve"> Компания предоставляет Пользователю, зарегистрированному на Веб-сайте, возможность в любое время просмотреть и отредактировать свою персональную информацию. Для того, чтобы отредактировать персональную информацию, Пользователю необходимо войти в свой аккаунт на соответствующей странице Веб-сайта.</w:t>
      </w:r>
    </w:p>
    <w:p w:rsidR="00B7708C" w:rsidRPr="00DA03E2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6. Хранение и защита персональных данных.</w:t>
      </w:r>
    </w:p>
    <w:p w:rsidR="00DA03E2" w:rsidRPr="00B7708C" w:rsidRDefault="00DA03E2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hAnsi="Times New Roman" w:cs="Times New Roman"/>
          <w:color w:val="212529"/>
          <w:sz w:val="26"/>
          <w:szCs w:val="26"/>
          <w:shd w:val="clear" w:color="auto" w:fill="FEFEFE"/>
        </w:rPr>
        <w:t>Безопасность персональных данных, которые обрабатываются Компанией,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BF1064" w:rsidRDefault="00DA03E2" w:rsidP="00DA03E2">
      <w:pPr>
        <w:pStyle w:val="a5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</w:t>
      </w:r>
      <w:proofErr w:type="gramStart"/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Компания</w:t>
      </w:r>
      <w:proofErr w:type="gramEnd"/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A03E2" w:rsidRPr="00DA03E2" w:rsidRDefault="00DA03E2" w:rsidP="00DA03E2">
      <w:pPr>
        <w:pStyle w:val="a5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1064" w:rsidRDefault="00DA03E2" w:rsidP="00DA03E2">
      <w:pPr>
        <w:pStyle w:val="a5"/>
        <w:shd w:val="clear" w:color="auto" w:fill="FFFFFF"/>
        <w:tabs>
          <w:tab w:val="num" w:pos="360"/>
        </w:tabs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Персональные</w:t>
      </w:r>
      <w:proofErr w:type="gramEnd"/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A03E2" w:rsidRPr="00DA03E2" w:rsidRDefault="00DA03E2" w:rsidP="00DA03E2">
      <w:pPr>
        <w:pStyle w:val="a5"/>
        <w:shd w:val="clear" w:color="auto" w:fill="FFFFFF"/>
        <w:tabs>
          <w:tab w:val="num" w:pos="360"/>
        </w:tabs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1064" w:rsidRPr="00DA03E2" w:rsidRDefault="00DA03E2" w:rsidP="00DA03E2">
      <w:pPr>
        <w:pStyle w:val="a5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Компании уведомление на адрес электронной почты Компании 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info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@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new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-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ton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org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с пометкой «Актуализация персональных данных».</w:t>
      </w:r>
    </w:p>
    <w:p w:rsidR="00B7708C" w:rsidRPr="00B7708C" w:rsidRDefault="00DA03E2" w:rsidP="00E04664">
      <w:pPr>
        <w:shd w:val="clear" w:color="auto" w:fill="FFFFFF"/>
        <w:tabs>
          <w:tab w:val="num" w:pos="360"/>
        </w:tabs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lastRenderedPageBreak/>
        <w:t xml:space="preserve">6.4. 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Несмотря на применение вышеуказанных мер безопасности </w:t>
      </w: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Компания</w:t>
      </w:r>
      <w:r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не может </w:t>
      </w:r>
      <w:proofErr w:type="gramStart"/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гарантировать  безопасность</w:t>
      </w:r>
      <w:proofErr w:type="gramEnd"/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персональных данных передаваемых  предприятию субъектами персональных данных посредством сети Интернет. </w:t>
      </w:r>
    </w:p>
    <w:p w:rsidR="00DA03E2" w:rsidRPr="00E04664" w:rsidRDefault="00DA03E2" w:rsidP="00E04664">
      <w:pPr>
        <w:shd w:val="clear" w:color="auto" w:fill="FFFFFF"/>
        <w:spacing w:after="276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4664">
        <w:rPr>
          <w:rFonts w:ascii="Times New Roman" w:hAnsi="Times New Roman" w:cs="Times New Roman"/>
          <w:b/>
          <w:sz w:val="26"/>
          <w:szCs w:val="26"/>
        </w:rPr>
        <w:t xml:space="preserve">7. Изменения условий Политики </w:t>
      </w:r>
    </w:p>
    <w:p w:rsidR="00DA03E2" w:rsidRPr="00DA03E2" w:rsidRDefault="00E04664" w:rsidP="00E04664">
      <w:pPr>
        <w:shd w:val="clear" w:color="auto" w:fill="FFFFFF"/>
        <w:spacing w:after="276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</w:t>
      </w:r>
      <w:r w:rsidR="00DA03E2" w:rsidRPr="00DA03E2">
        <w:rPr>
          <w:rFonts w:ascii="Times New Roman" w:hAnsi="Times New Roman" w:cs="Times New Roman"/>
          <w:sz w:val="26"/>
          <w:szCs w:val="26"/>
        </w:rPr>
        <w:t>Компания оставляет за собой право изменять условия Политики. В случае внесения изменений, Компания публикует все дополнения и изменения Политики на Веб-сайте. При дальнейшем пользовании услугами и использовании Продуктов Компании, Пользователь соглашается с новыми условиями Политики.</w:t>
      </w:r>
    </w:p>
    <w:p w:rsidR="00DA03E2" w:rsidRPr="00DA03E2" w:rsidRDefault="00DA03E2" w:rsidP="00DA03E2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8. Заключительные положения</w:t>
      </w:r>
    </w:p>
    <w:p w:rsidR="00DA03E2" w:rsidRPr="00E04664" w:rsidRDefault="00DA03E2" w:rsidP="00E04664">
      <w:pPr>
        <w:pStyle w:val="a5"/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Компании с помощью электронной почты 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info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@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new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-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ton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org</w:t>
      </w: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A03E2" w:rsidRPr="00E04664" w:rsidRDefault="00DA03E2" w:rsidP="00E04664">
      <w:pPr>
        <w:pStyle w:val="a5"/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Политика действует бессрочно до замены ее новой версией.</w:t>
      </w:r>
    </w:p>
    <w:p w:rsidR="00DA03E2" w:rsidRPr="00A267A7" w:rsidRDefault="00DA03E2" w:rsidP="00DA03E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3E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Актуальная версия Политики в свободном доступе расположена в сети Интернет по адресу : </w:t>
      </w:r>
      <w:hyperlink r:id="rId6" w:history="1"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https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</w:rPr>
          <w:t>://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new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</w:rPr>
          <w:t>-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ton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</w:rPr>
          <w:t>.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org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</w:rPr>
          <w:t>/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privacy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</w:rPr>
          <w:t>-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policy</w:t>
        </w:r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</w:rPr>
          <w:t>.</w:t>
        </w:r>
        <w:proofErr w:type="spellStart"/>
        <w:r w:rsidR="00A267A7" w:rsidRPr="008D5C29">
          <w:rPr>
            <w:rStyle w:val="a4"/>
            <w:rFonts w:ascii="Times New Roman" w:hAnsi="Times New Roman" w:cs="Times New Roman"/>
            <w:b/>
            <w:i/>
            <w:sz w:val="26"/>
            <w:szCs w:val="26"/>
            <w:shd w:val="clear" w:color="auto" w:fill="FFFFFF"/>
            <w:lang w:val="en-US"/>
          </w:rPr>
          <w:t>docx</w:t>
        </w:r>
        <w:proofErr w:type="spellEnd"/>
      </w:hyperlink>
      <w:r w:rsidR="00A267A7">
        <w:rPr>
          <w:rFonts w:ascii="Times New Roman" w:hAnsi="Times New Roman" w:cs="Times New Roman"/>
          <w:b/>
          <w:i/>
          <w:color w:val="212529"/>
          <w:sz w:val="26"/>
          <w:szCs w:val="26"/>
          <w:shd w:val="clear" w:color="auto" w:fill="FFFFFF"/>
        </w:rPr>
        <w:t xml:space="preserve"> </w:t>
      </w:r>
    </w:p>
    <w:p w:rsidR="003C15F2" w:rsidRPr="00B7708C" w:rsidRDefault="003C15F2">
      <w:pPr>
        <w:rPr>
          <w:rFonts w:ascii="Times New Roman" w:hAnsi="Times New Roman" w:cs="Times New Roman"/>
          <w:sz w:val="28"/>
          <w:szCs w:val="28"/>
        </w:rPr>
      </w:pPr>
    </w:p>
    <w:sectPr w:rsidR="003C15F2" w:rsidRPr="00B7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137"/>
    <w:multiLevelType w:val="multilevel"/>
    <w:tmpl w:val="540C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00B88"/>
    <w:multiLevelType w:val="multilevel"/>
    <w:tmpl w:val="E42C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177B3"/>
    <w:multiLevelType w:val="multilevel"/>
    <w:tmpl w:val="B0E82860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529"/>
      </w:rPr>
    </w:lvl>
  </w:abstractNum>
  <w:abstractNum w:abstractNumId="3" w15:restartNumberingAfterBreak="0">
    <w:nsid w:val="357345D4"/>
    <w:multiLevelType w:val="multilevel"/>
    <w:tmpl w:val="404A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D3F2B"/>
    <w:multiLevelType w:val="multilevel"/>
    <w:tmpl w:val="20BC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057"/>
    <w:multiLevelType w:val="multilevel"/>
    <w:tmpl w:val="A8B8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26828"/>
    <w:multiLevelType w:val="multilevel"/>
    <w:tmpl w:val="1BE45B9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color w:val="212529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212529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C"/>
    <w:rsid w:val="000C59BB"/>
    <w:rsid w:val="003C15F2"/>
    <w:rsid w:val="00A03106"/>
    <w:rsid w:val="00A267A7"/>
    <w:rsid w:val="00B273CE"/>
    <w:rsid w:val="00B7708C"/>
    <w:rsid w:val="00BF1064"/>
    <w:rsid w:val="00C65840"/>
    <w:rsid w:val="00DA03E2"/>
    <w:rsid w:val="00E04664"/>
    <w:rsid w:val="00E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3038"/>
  <w15:chartTrackingRefBased/>
  <w15:docId w15:val="{DC4439FF-3607-4205-B842-43EB0E8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7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10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03E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26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-ton.org/privacy-policy.docx" TargetMode="External"/><Relationship Id="rId5" Type="http://schemas.openxmlformats.org/officeDocument/2006/relationships/hyperlink" Target="https://sodruzhestvo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2025-02-04T07:40:00Z</dcterms:created>
  <dcterms:modified xsi:type="dcterms:W3CDTF">2026-01-23T14:03:00Z</dcterms:modified>
</cp:coreProperties>
</file>